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广州致仪计算机软件科技有限</w:t>
      </w:r>
      <w:r>
        <w:rPr>
          <w:rFonts w:ascii="方正小标宋简体" w:eastAsia="方正小标宋简体"/>
          <w:sz w:val="36"/>
          <w:szCs w:val="36"/>
        </w:rPr>
        <w:t>公司关于</w:t>
      </w:r>
      <w:r>
        <w:rPr>
          <w:rFonts w:hint="eastAsia" w:ascii="方正小标宋简体" w:eastAsia="方正小标宋简体"/>
          <w:sz w:val="36"/>
          <w:szCs w:val="36"/>
        </w:rPr>
        <w:t>教育部高等教育司2018年</w:t>
      </w:r>
      <w:r>
        <w:rPr>
          <w:rFonts w:ascii="方正小标宋简体" w:eastAsia="方正小标宋简体"/>
          <w:sz w:val="36"/>
          <w:szCs w:val="36"/>
        </w:rPr>
        <w:t>第</w:t>
      </w:r>
      <w:r>
        <w:rPr>
          <w:rFonts w:hint="eastAsia" w:ascii="方正小标宋简体" w:eastAsia="方正小标宋简体"/>
          <w:sz w:val="36"/>
          <w:szCs w:val="36"/>
        </w:rPr>
        <w:t>一</w:t>
      </w:r>
      <w:r>
        <w:rPr>
          <w:rFonts w:ascii="方正小标宋简体" w:eastAsia="方正小标宋简体"/>
          <w:sz w:val="36"/>
          <w:szCs w:val="36"/>
        </w:rPr>
        <w:t>批</w:t>
      </w:r>
      <w:r>
        <w:rPr>
          <w:rFonts w:ascii="方正小标宋简体" w:eastAsia="方正小标宋简体"/>
          <w:sz w:val="36"/>
          <w:szCs w:val="36"/>
        </w:rPr>
        <w:br w:type="textWrapping"/>
      </w:r>
      <w:r>
        <w:rPr>
          <w:rFonts w:ascii="方正小标宋简体" w:eastAsia="方正小标宋简体"/>
          <w:sz w:val="36"/>
          <w:szCs w:val="36"/>
        </w:rPr>
        <w:t>产学合作协同育人项目</w:t>
      </w:r>
      <w:r>
        <w:rPr>
          <w:rFonts w:hint="eastAsia" w:ascii="方正小标宋简体" w:eastAsia="方正小标宋简体"/>
          <w:sz w:val="36"/>
          <w:szCs w:val="36"/>
        </w:rPr>
        <w:t>立项</w:t>
      </w:r>
      <w:r>
        <w:rPr>
          <w:rFonts w:ascii="方正小标宋简体" w:eastAsia="方正小标宋简体"/>
          <w:sz w:val="36"/>
          <w:szCs w:val="36"/>
        </w:rPr>
        <w:t>情况</w:t>
      </w:r>
      <w:r>
        <w:rPr>
          <w:rFonts w:hint="eastAsia" w:ascii="方正小标宋简体" w:eastAsia="方正小标宋简体"/>
          <w:sz w:val="36"/>
          <w:szCs w:val="36"/>
        </w:rPr>
        <w:t>的</w:t>
      </w:r>
      <w:r>
        <w:rPr>
          <w:rFonts w:ascii="方正小标宋简体" w:eastAsia="方正小标宋简体"/>
          <w:sz w:val="36"/>
          <w:szCs w:val="36"/>
        </w:rPr>
        <w:t>报告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广州致仪计算机软件科技有限</w:t>
      </w:r>
      <w:r>
        <w:rPr>
          <w:rFonts w:ascii="仿宋_GB2312" w:eastAsia="仿宋_GB2312"/>
          <w:sz w:val="32"/>
          <w:szCs w:val="32"/>
        </w:rPr>
        <w:t>公司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ascii="仿宋_GB2312" w:eastAsia="仿宋_GB2312"/>
          <w:sz w:val="32"/>
          <w:szCs w:val="32"/>
        </w:rPr>
        <w:t>教育部高</w:t>
      </w:r>
      <w:r>
        <w:rPr>
          <w:rFonts w:hint="eastAsia" w:ascii="仿宋_GB2312" w:eastAsia="仿宋_GB2312"/>
          <w:sz w:val="32"/>
          <w:szCs w:val="32"/>
        </w:rPr>
        <w:t>等教育</w:t>
      </w:r>
      <w:r>
        <w:rPr>
          <w:rFonts w:ascii="仿宋_GB2312" w:eastAsia="仿宋_GB2312"/>
          <w:sz w:val="32"/>
          <w:szCs w:val="32"/>
        </w:rPr>
        <w:t>司</w:t>
      </w: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批产学合作协同育人项目，共收到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申请6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项</w:t>
      </w:r>
      <w:r>
        <w:rPr>
          <w:rFonts w:hint="eastAsia" w:ascii="仿宋_GB2312" w:eastAsia="仿宋_GB2312"/>
          <w:sz w:val="32"/>
          <w:szCs w:val="32"/>
        </w:rPr>
        <w:t>。公司组织有关</w:t>
      </w:r>
      <w:r>
        <w:rPr>
          <w:rFonts w:ascii="仿宋_GB2312" w:eastAsia="仿宋_GB2312"/>
          <w:sz w:val="32"/>
          <w:szCs w:val="32"/>
        </w:rPr>
        <w:t>专家</w:t>
      </w:r>
      <w:r>
        <w:rPr>
          <w:rFonts w:hint="eastAsia" w:ascii="仿宋_GB2312" w:eastAsia="仿宋_GB2312"/>
          <w:sz w:val="32"/>
          <w:szCs w:val="32"/>
        </w:rPr>
        <w:t>按照公开、公平、公正的原则，对申报项目进行了评审，</w:t>
      </w:r>
      <w:r>
        <w:rPr>
          <w:rFonts w:ascii="仿宋_GB2312" w:eastAsia="仿宋_GB2312"/>
          <w:sz w:val="32"/>
          <w:szCs w:val="32"/>
        </w:rPr>
        <w:t>遴选出6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项</w:t>
      </w:r>
      <w:r>
        <w:rPr>
          <w:rFonts w:hint="eastAsia" w:ascii="仿宋_GB2312" w:eastAsia="仿宋_GB2312"/>
          <w:sz w:val="32"/>
          <w:szCs w:val="32"/>
        </w:rPr>
        <w:t>予以</w:t>
      </w:r>
      <w:r>
        <w:rPr>
          <w:rFonts w:ascii="仿宋_GB2312" w:eastAsia="仿宋_GB2312"/>
          <w:sz w:val="32"/>
          <w:szCs w:val="32"/>
        </w:rPr>
        <w:t>支持</w:t>
      </w:r>
      <w:r>
        <w:rPr>
          <w:rFonts w:hint="eastAsia" w:ascii="仿宋_GB2312" w:eastAsia="仿宋_GB2312"/>
          <w:sz w:val="32"/>
          <w:szCs w:val="32"/>
        </w:rPr>
        <w:t>（立项</w:t>
      </w:r>
      <w:r>
        <w:rPr>
          <w:rFonts w:ascii="仿宋_GB2312" w:eastAsia="仿宋_GB2312"/>
          <w:sz w:val="32"/>
          <w:szCs w:val="32"/>
        </w:rPr>
        <w:t>名单</w:t>
      </w:r>
      <w:r>
        <w:rPr>
          <w:rFonts w:hint="eastAsia" w:ascii="仿宋_GB2312" w:eastAsia="仿宋_GB2312"/>
          <w:sz w:val="32"/>
          <w:szCs w:val="32"/>
        </w:rPr>
        <w:t>见</w:t>
      </w:r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件），并已向社会公示。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由于大部分学校已经放假，暂时不具备与立项项目合作单位签订合作协议的条件。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本公司承诺：“公司已经</w:t>
      </w:r>
      <w:r>
        <w:rPr>
          <w:rFonts w:ascii="仿宋_GB2312" w:eastAsia="仿宋_GB2312"/>
          <w:sz w:val="32"/>
          <w:szCs w:val="32"/>
        </w:rPr>
        <w:t>与</w:t>
      </w:r>
      <w:r>
        <w:rPr>
          <w:rFonts w:hint="eastAsia" w:ascii="仿宋_GB2312" w:eastAsia="仿宋_GB2312"/>
          <w:sz w:val="32"/>
          <w:szCs w:val="32"/>
        </w:rPr>
        <w:t>立项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合作</w:t>
      </w:r>
      <w:r>
        <w:rPr>
          <w:rFonts w:ascii="仿宋_GB2312" w:eastAsia="仿宋_GB2312"/>
          <w:sz w:val="32"/>
          <w:szCs w:val="32"/>
        </w:rPr>
        <w:t>单位（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负责人</w:t>
      </w:r>
      <w:r>
        <w:rPr>
          <w:rFonts w:hint="eastAsia" w:ascii="仿宋_GB2312" w:eastAsia="仿宋_GB2312"/>
          <w:sz w:val="32"/>
          <w:szCs w:val="32"/>
        </w:rPr>
        <w:t>）充分沟通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所承诺的</w:t>
      </w:r>
      <w:r>
        <w:rPr>
          <w:rFonts w:ascii="仿宋_GB2312" w:eastAsia="仿宋_GB2312"/>
          <w:sz w:val="32"/>
          <w:szCs w:val="32"/>
        </w:rPr>
        <w:t>资助经费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软硬件设备及云平台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资源免费使用权将按照</w:t>
      </w:r>
      <w:r>
        <w:rPr>
          <w:rFonts w:hint="eastAsia" w:ascii="仿宋_GB2312" w:eastAsia="仿宋_GB2312"/>
          <w:sz w:val="32"/>
          <w:szCs w:val="32"/>
        </w:rPr>
        <w:t>项目申报指南拨付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本次项目申报情况如下：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教学内容与课程体系改革项目：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A类项目征集项目1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项，收到立项申请7份。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大多数学校期望集中优势对一门课程进行课改，形成好的效应后再进行院级核心课程改革。导致立项申请数量不达标，未能完成全部项目。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B</w:t>
      </w:r>
      <w:r>
        <w:rPr>
          <w:rFonts w:hint="eastAsia" w:ascii="仿宋_GB2312" w:eastAsia="仿宋_GB2312"/>
          <w:sz w:val="32"/>
          <w:szCs w:val="32"/>
        </w:rPr>
        <w:t>类项目征集项目2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项，收到立项申请36份。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需要增加立项16项。需要增加的项目经过专家组审核，项目申报书意图明确、实施计划可行、实施目标可控、资料完善。均同意立项。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实践条件和实践基地建设项目：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征集项目2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项目，收到立项申请16份。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由于项目要求硬件设施及信息化教学程度明确，多数学校未能满足要求。导致立项申请数量不达标，未能完成全部项目。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师资培训项目：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征集项目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项，收到立项申请3份。完成所有立项。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创新创业教育改革项目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征集项目3项，收到项目申报书4份，需要增加立项1项。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广州致仪计算机软件科技有限公司</w:t>
      </w:r>
      <w:r>
        <w:rPr>
          <w:rFonts w:ascii="仿宋_GB2312" w:eastAsia="仿宋_GB2312"/>
          <w:sz w:val="32"/>
          <w:szCs w:val="32"/>
        </w:rPr>
        <w:t>产学合作协同育人项目立项名单</w:t>
      </w:r>
      <w:r>
        <w:rPr>
          <w:rFonts w:hint="eastAsia" w:ascii="仿宋_GB2312" w:eastAsia="仿宋_GB2312"/>
          <w:sz w:val="32"/>
          <w:szCs w:val="32"/>
        </w:rPr>
        <w:t>（2018年</w:t>
      </w:r>
      <w:r>
        <w:rPr>
          <w:rFonts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批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备注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武汉纺织大学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李正旺 </w:t>
      </w:r>
      <w:r>
        <w:rPr>
          <w:rFonts w:hint="eastAsia" w:ascii="仿宋_GB2312" w:eastAsia="仿宋_GB2312"/>
          <w:sz w:val="32"/>
          <w:szCs w:val="32"/>
        </w:rPr>
        <w:t>教学内容与课程体系项目错选为创新创业教育改革项目，驳回申请。已重新申请项目并完成立项。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东华理工大学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张玉 </w:t>
      </w:r>
      <w:r>
        <w:rPr>
          <w:rFonts w:hint="eastAsia" w:ascii="仿宋_GB2312" w:eastAsia="仿宋_GB2312"/>
          <w:sz w:val="32"/>
          <w:szCs w:val="32"/>
        </w:rPr>
        <w:t>师资培训项目“财经类专业师资实践教学能力提升研究”在高教司平台申报人与项目负责人不一致，驳回申请。已重新申请项目并完成立项。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枣庄学院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王洁 </w:t>
      </w:r>
      <w:r>
        <w:rPr>
          <w:rFonts w:hint="eastAsia" w:ascii="仿宋_GB2312" w:eastAsia="仿宋_GB2312"/>
          <w:sz w:val="32"/>
          <w:szCs w:val="32"/>
        </w:rPr>
        <w:t>实践条件和实践基地建设项目“互联网背景下应用型本科院校会计专业实践基地建设”在高教司平台申报人与项目负责人不一致，驳回申请。已重新申请项目并完成立项。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郑州成功财经学院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白静 </w:t>
      </w:r>
      <w:r>
        <w:rPr>
          <w:rFonts w:hint="eastAsia" w:ascii="仿宋_GB2312" w:eastAsia="仿宋_GB2312"/>
          <w:sz w:val="32"/>
          <w:szCs w:val="32"/>
        </w:rPr>
        <w:t xml:space="preserve"> 教育内容和课程体系改革</w:t>
      </w: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872490</wp:posOffset>
            </wp:positionV>
            <wp:extent cx="1330325" cy="1291590"/>
            <wp:effectExtent l="0" t="0" r="3175" b="3810"/>
            <wp:wrapNone/>
            <wp:docPr id="3" name="图片 3" descr="广州致仪科技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广州致仪科技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项目“《中级财务会计》课程一体化教学模式研究”在高教司平台申报人与项目负责人不一致，驳回申请。已重新申请项目并完成立项。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240" w:lineRule="auto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广州致仪计算机软件科技有限</w:t>
      </w:r>
      <w:r>
        <w:rPr>
          <w:rFonts w:ascii="仿宋_GB2312" w:eastAsia="仿宋_GB2312"/>
          <w:sz w:val="32"/>
          <w:szCs w:val="32"/>
        </w:rPr>
        <w:t>公司（</w:t>
      </w:r>
      <w:r>
        <w:rPr>
          <w:rFonts w:hint="eastAsia" w:ascii="仿宋_GB2312" w:eastAsia="仿宋_GB2312"/>
          <w:sz w:val="32"/>
          <w:szCs w:val="32"/>
        </w:rPr>
        <w:t>公章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spacing w:line="560" w:lineRule="exact"/>
        <w:ind w:left="84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ascii="仿宋_GB2312" w:eastAsia="仿宋_GB2312"/>
          <w:sz w:val="32"/>
          <w:szCs w:val="32"/>
        </w:rPr>
        <w:t>7月</w:t>
      </w:r>
      <w:r>
        <w:rPr>
          <w:rFonts w:hint="eastAsia" w:ascii="仿宋_GB2312" w:eastAsia="仿宋_GB2312"/>
          <w:sz w:val="32"/>
          <w:szCs w:val="32"/>
        </w:rPr>
        <w:t>27日</w:t>
      </w:r>
    </w:p>
    <w:p>
      <w:pPr>
        <w:spacing w:line="560" w:lineRule="exact"/>
        <w:ind w:left="84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decorative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46786328">
    <w:nsid w:val="268D2D18"/>
    <w:multiLevelType w:val="multilevel"/>
    <w:tmpl w:val="268D2D18"/>
    <w:lvl w:ilvl="0" w:tentative="1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467863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49"/>
    <w:rsid w:val="000626A5"/>
    <w:rsid w:val="00063AC9"/>
    <w:rsid w:val="00165B7E"/>
    <w:rsid w:val="00190FF7"/>
    <w:rsid w:val="002C627B"/>
    <w:rsid w:val="00350B15"/>
    <w:rsid w:val="00355EE0"/>
    <w:rsid w:val="00384349"/>
    <w:rsid w:val="004C716B"/>
    <w:rsid w:val="005407B4"/>
    <w:rsid w:val="00574CEF"/>
    <w:rsid w:val="006067A1"/>
    <w:rsid w:val="006C1A8A"/>
    <w:rsid w:val="006D725E"/>
    <w:rsid w:val="00717A4F"/>
    <w:rsid w:val="00727DC7"/>
    <w:rsid w:val="00732CEB"/>
    <w:rsid w:val="00785D7C"/>
    <w:rsid w:val="00790EC0"/>
    <w:rsid w:val="007B56E3"/>
    <w:rsid w:val="00827B2A"/>
    <w:rsid w:val="008D105E"/>
    <w:rsid w:val="008E2848"/>
    <w:rsid w:val="009133E1"/>
    <w:rsid w:val="009A6772"/>
    <w:rsid w:val="009B20B8"/>
    <w:rsid w:val="00A44EC2"/>
    <w:rsid w:val="00A7716F"/>
    <w:rsid w:val="00AB63E4"/>
    <w:rsid w:val="00B01557"/>
    <w:rsid w:val="00B60181"/>
    <w:rsid w:val="00BD46C4"/>
    <w:rsid w:val="00C63C62"/>
    <w:rsid w:val="00C84170"/>
    <w:rsid w:val="00CB1CD8"/>
    <w:rsid w:val="00D34281"/>
    <w:rsid w:val="00D65CCE"/>
    <w:rsid w:val="00D867D0"/>
    <w:rsid w:val="00DF78AA"/>
    <w:rsid w:val="00E4004F"/>
    <w:rsid w:val="00E95289"/>
    <w:rsid w:val="00EE6510"/>
    <w:rsid w:val="00EF34FA"/>
    <w:rsid w:val="00FC1B97"/>
    <w:rsid w:val="1056460D"/>
    <w:rsid w:val="39CF02F3"/>
    <w:rsid w:val="48B35E46"/>
    <w:rsid w:val="4FCE12FE"/>
    <w:rsid w:val="5041782C"/>
    <w:rsid w:val="57120012"/>
    <w:rsid w:val="5B5E68C3"/>
    <w:rsid w:val="750A0AB0"/>
    <w:rsid w:val="7BA673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kern w:val="2"/>
      <w:sz w:val="18"/>
      <w:szCs w:val="18"/>
    </w:rPr>
  </w:style>
  <w:style w:type="paragraph" w:customStyle="1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2018-07-06T06:36:00Z</dcterms:created>
  <dc:creator>win7</dc:creator>
  <cp:lastModifiedBy>Administrator</cp:lastModifiedBy>
  <cp:lastPrinted>2016-12-21T09:54:00Z</cp:lastPrinted>
  <dcterms:modified xsi:type="dcterms:W3CDTF">2018-07-31T07:56:30Z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